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C4A2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eastAsia="Times New Roman" w:cs="Times New Roman"/>
          <w:b/>
          <w:color w:val="FF0000"/>
          <w:sz w:val="96"/>
          <w:szCs w:val="96"/>
        </w:rPr>
        <w:t>Организация</w:t>
      </w:r>
    </w:p>
    <w:p w14:paraId="06409E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eastAsia="Times New Roman" w:cs="Times New Roman"/>
          <w:b/>
          <w:color w:val="FF0000"/>
          <w:sz w:val="96"/>
          <w:szCs w:val="96"/>
        </w:rPr>
        <w:t>мини-музея</w:t>
      </w:r>
    </w:p>
    <w:p w14:paraId="0885C47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eastAsia="Times New Roman" w:cs="Times New Roman"/>
          <w:b/>
          <w:color w:val="FF0000"/>
          <w:sz w:val="96"/>
          <w:szCs w:val="96"/>
          <w:lang w:val="ru-RU"/>
        </w:rPr>
        <w:t>в</w:t>
      </w:r>
      <w:r>
        <w:rPr>
          <w:rFonts w:hint="default" w:ascii="Times New Roman" w:hAnsi="Times New Roman" w:eastAsia="Times New Roman" w:cs="Times New Roman"/>
          <w:b/>
          <w:color w:val="FF0000"/>
          <w:sz w:val="96"/>
          <w:szCs w:val="96"/>
          <w:lang w:val="ru-RU"/>
        </w:rPr>
        <w:t xml:space="preserve"> пространстве </w:t>
      </w:r>
      <w:r>
        <w:rPr>
          <w:rFonts w:ascii="Times New Roman" w:hAnsi="Times New Roman" w:eastAsia="Times New Roman" w:cs="Times New Roman"/>
          <w:b/>
          <w:color w:val="FF0000"/>
          <w:sz w:val="96"/>
          <w:szCs w:val="96"/>
        </w:rPr>
        <w:t xml:space="preserve"> детского сада</w:t>
      </w:r>
    </w:p>
    <w:p w14:paraId="09989189">
      <w:pPr>
        <w:jc w:val="center"/>
        <w:rPr>
          <w:rFonts w:hint="default" w:ascii="Times New Roman" w:hAnsi="Times New Roman" w:eastAsia="Times New Roman" w:cs="Times New Roman"/>
          <w:b/>
          <w:color w:val="FF0000"/>
          <w:sz w:val="36"/>
          <w:szCs w:val="36"/>
          <w:u w:val="single"/>
          <w:lang w:val="ru-RU"/>
        </w:rPr>
      </w:pPr>
      <w:r>
        <w:rPr>
          <w:rFonts w:ascii="Times New Roman" w:hAnsi="Times New Roman" w:eastAsia="Times New Roman" w:cs="Times New Roman"/>
          <w:b/>
          <w:color w:val="FF0000"/>
          <w:sz w:val="36"/>
          <w:szCs w:val="36"/>
          <w:u w:val="single"/>
          <w:lang w:val="ru-RU"/>
        </w:rPr>
        <w:t>Организаторы</w:t>
      </w:r>
      <w:r>
        <w:rPr>
          <w:rFonts w:hint="default" w:ascii="Times New Roman" w:hAnsi="Times New Roman" w:eastAsia="Times New Roman" w:cs="Times New Roman"/>
          <w:b/>
          <w:color w:val="FF0000"/>
          <w:sz w:val="36"/>
          <w:szCs w:val="36"/>
          <w:u w:val="single"/>
          <w:lang w:val="ru-RU"/>
        </w:rPr>
        <w:t xml:space="preserve"> мини- музея:</w:t>
      </w:r>
    </w:p>
    <w:p w14:paraId="0E9E0BDC">
      <w:pPr>
        <w:spacing w:line="240" w:lineRule="auto"/>
        <w:jc w:val="center"/>
        <w:rPr>
          <w:rFonts w:hint="default" w:ascii="Times New Roman" w:hAnsi="Times New Roman" w:eastAsia="Times New Roman" w:cs="Times New Roman"/>
          <w:b/>
          <w:color w:val="auto"/>
          <w:sz w:val="36"/>
          <w:szCs w:val="36"/>
          <w:lang w:val="ru-RU"/>
        </w:rPr>
      </w:pPr>
      <w:r>
        <w:rPr>
          <w:rFonts w:hint="default" w:ascii="Times New Roman" w:hAnsi="Times New Roman" w:eastAsia="Times New Roman" w:cs="Times New Roman"/>
          <w:b/>
          <w:color w:val="auto"/>
          <w:sz w:val="36"/>
          <w:szCs w:val="36"/>
          <w:lang w:val="ru-RU"/>
        </w:rPr>
        <w:t>Музыкальный руководитель Морозова Е.В.</w:t>
      </w:r>
    </w:p>
    <w:p w14:paraId="24221659">
      <w:pPr>
        <w:spacing w:line="240" w:lineRule="auto"/>
        <w:jc w:val="center"/>
        <w:rPr>
          <w:rFonts w:hint="default" w:ascii="Times New Roman" w:hAnsi="Times New Roman" w:eastAsia="Times New Roman" w:cs="Times New Roman"/>
          <w:b/>
          <w:color w:val="auto"/>
          <w:sz w:val="36"/>
          <w:szCs w:val="36"/>
          <w:lang w:val="ru-RU"/>
        </w:rPr>
      </w:pPr>
      <w:r>
        <w:rPr>
          <w:rFonts w:hint="default" w:ascii="Times New Roman" w:hAnsi="Times New Roman" w:eastAsia="Times New Roman" w:cs="Times New Roman"/>
          <w:b/>
          <w:color w:val="auto"/>
          <w:sz w:val="36"/>
          <w:szCs w:val="36"/>
          <w:lang w:val="ru-RU"/>
        </w:rPr>
        <w:t>Инструктор по физической культуре Глеб Д.Ш</w:t>
      </w:r>
    </w:p>
    <w:p w14:paraId="65E27CA7">
      <w:pPr>
        <w:spacing w:line="240" w:lineRule="auto"/>
        <w:jc w:val="center"/>
        <w:rPr>
          <w:rFonts w:hint="default" w:ascii="Times New Roman" w:hAnsi="Times New Roman" w:eastAsia="Times New Roman" w:cs="Times New Roman"/>
          <w:b/>
          <w:color w:val="auto"/>
          <w:sz w:val="36"/>
          <w:szCs w:val="36"/>
          <w:lang w:val="ru-RU"/>
        </w:rPr>
      </w:pPr>
      <w:r>
        <w:rPr>
          <w:rFonts w:hint="default" w:ascii="Times New Roman" w:hAnsi="Times New Roman" w:eastAsia="Times New Roman" w:cs="Times New Roman"/>
          <w:b/>
          <w:color w:val="auto"/>
          <w:sz w:val="36"/>
          <w:szCs w:val="36"/>
          <w:lang w:val="ru-RU"/>
        </w:rPr>
        <w:t>Музыкальный руководитель Коннова Н.Н</w:t>
      </w:r>
    </w:p>
    <w:p w14:paraId="4E520247">
      <w:pPr>
        <w:spacing w:line="240" w:lineRule="auto"/>
        <w:jc w:val="center"/>
        <w:rPr>
          <w:rFonts w:hint="default" w:ascii="Times New Roman" w:hAnsi="Times New Roman" w:eastAsia="Times New Roman" w:cs="Times New Roman"/>
          <w:b/>
          <w:color w:val="auto"/>
          <w:sz w:val="36"/>
          <w:szCs w:val="36"/>
          <w:lang w:val="ru-RU"/>
        </w:rPr>
      </w:pPr>
      <w:r>
        <w:rPr>
          <w:rFonts w:hint="default" w:ascii="Times New Roman" w:hAnsi="Times New Roman" w:eastAsia="Times New Roman" w:cs="Times New Roman"/>
          <w:b/>
          <w:color w:val="auto"/>
          <w:sz w:val="36"/>
          <w:szCs w:val="36"/>
          <w:lang w:val="ru-RU"/>
        </w:rPr>
        <w:t>Старший воспитатель Жукова О.Б.</w:t>
      </w:r>
    </w:p>
    <w:p w14:paraId="3DAEFC4D">
      <w:pPr>
        <w:spacing w:line="240" w:lineRule="auto"/>
        <w:jc w:val="center"/>
        <w:rPr>
          <w:rFonts w:hint="default" w:ascii="Times New Roman" w:hAnsi="Times New Roman" w:eastAsia="Times New Roman" w:cs="Times New Roman"/>
          <w:b/>
          <w:color w:val="auto"/>
          <w:sz w:val="36"/>
          <w:szCs w:val="36"/>
          <w:lang w:val="ru-RU"/>
        </w:rPr>
      </w:pPr>
      <w:r>
        <w:rPr>
          <w:rFonts w:hint="default" w:ascii="Times New Roman" w:hAnsi="Times New Roman" w:eastAsia="Times New Roman" w:cs="Times New Roman"/>
          <w:b/>
          <w:bCs w:val="0"/>
          <w:color w:val="auto"/>
          <w:sz w:val="36"/>
          <w:szCs w:val="36"/>
          <w:u w:val="none"/>
          <w:lang w:val="ru-RU"/>
        </w:rPr>
        <w:t xml:space="preserve">Учитель - логопед </w:t>
      </w:r>
      <w:r>
        <w:rPr>
          <w:rFonts w:hint="default" w:ascii="Times New Roman" w:hAnsi="Times New Roman" w:eastAsia="Times New Roman" w:cs="Times New Roman"/>
          <w:b/>
          <w:color w:val="auto"/>
          <w:sz w:val="36"/>
          <w:szCs w:val="36"/>
          <w:lang w:val="ru-RU"/>
        </w:rPr>
        <w:t>Евсеева А.Г.</w:t>
      </w:r>
    </w:p>
    <w:p w14:paraId="7F11B9D4">
      <w:pPr>
        <w:jc w:val="center"/>
        <w:rPr>
          <w:rFonts w:hint="default" w:ascii="Times New Roman" w:hAnsi="Times New Roman" w:eastAsia="Times New Roman" w:cs="Times New Roman"/>
          <w:b/>
          <w:color w:val="FF0000"/>
          <w:sz w:val="36"/>
          <w:szCs w:val="36"/>
          <w:lang w:val="ru-RU"/>
        </w:rPr>
      </w:pPr>
    </w:p>
    <w:p w14:paraId="3354884F">
      <w:pPr>
        <w:jc w:val="center"/>
        <w:rPr>
          <w:rFonts w:hint="default" w:ascii="Times New Roman" w:hAnsi="Times New Roman" w:eastAsia="Times New Roman" w:cs="Times New Roman"/>
          <w:b/>
          <w:color w:val="FF0000"/>
          <w:sz w:val="36"/>
          <w:szCs w:val="36"/>
          <w:lang w:val="en-US"/>
        </w:rPr>
      </w:pPr>
      <w:r>
        <w:rPr>
          <w:rFonts w:hint="default" w:ascii="Times New Roman" w:hAnsi="Times New Roman" w:eastAsia="Times New Roman" w:cs="Times New Roman"/>
          <w:b/>
          <w:color w:val="FF0000"/>
          <w:sz w:val="36"/>
          <w:szCs w:val="36"/>
          <w:lang w:val="en-US"/>
        </w:rPr>
        <w:drawing>
          <wp:inline distT="0" distB="0" distL="114300" distR="114300">
            <wp:extent cx="5150485" cy="3315335"/>
            <wp:effectExtent l="0" t="0" r="12065" b="18415"/>
            <wp:docPr id="2" name="Изображение 2" descr="IMG2026041512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20260415125712"/>
                    <pic:cNvPicPr>
                      <a:picLocks noChangeAspect="1"/>
                    </pic:cNvPicPr>
                  </pic:nvPicPr>
                  <pic:blipFill>
                    <a:blip r:embed="rId6"/>
                    <a:srcRect t="14532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5ADC">
      <w:pPr>
        <w:jc w:val="both"/>
        <w:rPr>
          <w:rFonts w:ascii="Times New Roman" w:hAnsi="Times New Roman" w:eastAsia="Times New Roman" w:cs="Times New Roman"/>
          <w:b/>
          <w:color w:val="FF0000"/>
          <w:sz w:val="96"/>
          <w:szCs w:val="96"/>
        </w:rPr>
      </w:pPr>
      <w:bookmarkStart w:id="0" w:name="_GoBack"/>
      <w:bookmarkEnd w:id="0"/>
    </w:p>
    <w:p w14:paraId="2298BFCE">
      <w:pPr>
        <w:pStyle w:val="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</w:t>
      </w:r>
    </w:p>
    <w:p w14:paraId="5FCD5F2F">
      <w:pPr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современных условиях жизни общества одним из центральных направлений работы с подрастающим поколением становится  патриотическое воспитание. Отторжение подрастающего поколения от отечественной культуры, от общественно-исторического опыта поколений — одна из серьезных проблем нашего времени. Развивать у детей понимание культурного наследия и воспитывать бережное отношение к нему необходимо с дошкольного возраста. Помочь в это может молодая отрасль педагогической науки -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>музейная педагогика</w:t>
      </w:r>
      <w:r>
        <w:rPr>
          <w:rFonts w:ascii="Times New Roman" w:hAnsi="Times New Roman" w:eastAsia="Times New Roman" w:cs="Times New Roman"/>
          <w:sz w:val="28"/>
          <w:szCs w:val="28"/>
        </w:rPr>
        <w:t>, которая помогает развить у детей дошкольного возраста интерес к истории и культуре своего народа, учит уважать его традиции, воспитывает патриота.</w:t>
      </w:r>
    </w:p>
    <w:p w14:paraId="7D5F9FFC">
      <w:pPr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Проводя родительские собрания, в ходе личных бесед выяснилось, что,  большая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часть воспитанников детского сада ни разу не была в музее. Причины этому самые разные.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>Во-первых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 многие родители считают, что дошкольникам еще рано посещать такие учреждения: «Малы и ничего не поймут, чего зря время тратить». И,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>о</w:t>
      </w:r>
      <w:r>
        <w:rPr>
          <w:rFonts w:hint="default" w:ascii="Times New Roman" w:hAnsi="Times New Roman" w:eastAsia="Times New Roman" w:cs="Times New Roman"/>
          <w:i/>
          <w:sz w:val="28"/>
          <w:szCs w:val="28"/>
          <w:lang w:val="ru-RU"/>
        </w:rPr>
        <w:t>-вторых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многим папам и мамам просто не приходит в голову идея такой экскурсии.  </w:t>
      </w:r>
    </w:p>
    <w:p w14:paraId="3D71D220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       Как же привлечь внимание родителей к музеям? Прямая агитация здесь вряд ли поможет. Да и как в рамках детского сада можно вызвать интерес к музею? Для этого можно использовать мини – музей.</w:t>
      </w:r>
    </w:p>
    <w:p w14:paraId="2DCF952E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Что такое музей, это понятно. Но что такое мини-музей?</w:t>
      </w:r>
    </w:p>
    <w:p w14:paraId="1888AA40">
      <w:pPr>
        <w:shd w:val="clear" w:color="auto" w:fill="FFFFFF"/>
        <w:spacing w:before="251" w:after="251" w:line="352" w:lineRule="atLeast"/>
        <w:jc w:val="both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Во-первых</w:t>
      </w:r>
      <w:r>
        <w:rPr>
          <w:rFonts w:ascii="Times New Roman" w:hAnsi="Times New Roman" w:eastAsia="Times New Roman" w:cs="Times New Roman"/>
          <w:sz w:val="28"/>
          <w:szCs w:val="28"/>
        </w:rPr>
        <w:t>, «мини» напоминает о том, что музей в детском саду занимает очень небольшое пространство. Это может быть часть группового помещения,  раздевалки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, пространства в коридорах детского сада.</w:t>
      </w:r>
    </w:p>
    <w:p w14:paraId="1F70E77F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Во-вторых</w:t>
      </w:r>
      <w:r>
        <w:rPr>
          <w:rFonts w:ascii="Times New Roman" w:hAnsi="Times New Roman" w:eastAsia="Times New Roman" w:cs="Times New Roman"/>
          <w:sz w:val="28"/>
          <w:szCs w:val="28"/>
        </w:rPr>
        <w:t>, он создан для самых маленьких посетителей и открыт для них постоянно.</w:t>
      </w:r>
    </w:p>
    <w:p w14:paraId="0D2630D7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В третьих</w:t>
      </w:r>
      <w:r>
        <w:rPr>
          <w:rFonts w:ascii="Times New Roman" w:hAnsi="Times New Roman" w:eastAsia="Times New Roman" w:cs="Times New Roman"/>
          <w:sz w:val="28"/>
          <w:szCs w:val="28"/>
        </w:rPr>
        <w:t>, мини-музей не отвечает многим строгим требованиям, которые предъявляются к настоящим музеям.</w:t>
      </w:r>
    </w:p>
    <w:p w14:paraId="7C309FEA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Любой мини-музей содержит экспонаты, которые можно трогать, нюхать, рассматривать. С экспонатами можно играть и, при большом желании, даже взять на время домой. И эта особенность, безусловно, очень привлекает детей. А раз у них появился интерес, обучение становится более эффективным. К тому же мини-музей для ребенка – это что-то своё, родное, так как дети принимают участие в его создании. Дети с гордостью показывают принесенные из дому экспонаты и рассказывают о них.</w:t>
      </w:r>
    </w:p>
    <w:p w14:paraId="4F59708B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1C6C20DE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63FF0DD6"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i/>
          <w:color w:val="000000"/>
          <w:sz w:val="32"/>
          <w:szCs w:val="32"/>
          <w:u w:val="singl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sz w:val="32"/>
          <w:szCs w:val="32"/>
          <w:u w:val="single"/>
        </w:rPr>
        <w:t>Педагогические функции мини-музея:</w:t>
      </w:r>
    </w:p>
    <w:p w14:paraId="2D6F2522"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i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- образовательная  (</w:t>
      </w:r>
      <w:r>
        <w:rPr>
          <w:rFonts w:ascii="Times New Roman" w:hAnsi="Times New Roman" w:eastAsia="Times New Roman" w:cs="Times New Roman"/>
          <w:i/>
          <w:color w:val="000000"/>
          <w:sz w:val="28"/>
        </w:rPr>
        <w:t>развивать зрительно-слуховое восприятие, усвоение информации);</w:t>
      </w:r>
    </w:p>
    <w:p w14:paraId="75A71678"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- развивающая  (</w:t>
      </w:r>
      <w:r>
        <w:rPr>
          <w:rFonts w:ascii="Times New Roman" w:hAnsi="Times New Roman" w:eastAsia="Times New Roman" w:cs="Times New Roman"/>
          <w:i/>
          <w:color w:val="000000"/>
          <w:sz w:val="28"/>
        </w:rPr>
        <w:t>активизировать мышление, развивать интеллектуальные чувства</w:t>
      </w:r>
      <w:r>
        <w:rPr>
          <w:rFonts w:ascii="Times New Roman" w:hAnsi="Times New Roman" w:eastAsia="Times New Roman" w:cs="Times New Roman"/>
          <w:color w:val="000000"/>
          <w:sz w:val="28"/>
        </w:rPr>
        <w:t>);</w:t>
      </w:r>
    </w:p>
    <w:p w14:paraId="1FB81CB4"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-просветительская </w:t>
      </w:r>
      <w:r>
        <w:rPr>
          <w:rFonts w:ascii="Times New Roman" w:hAnsi="Times New Roman" w:eastAsia="Times New Roman" w:cs="Times New Roman"/>
          <w:i/>
          <w:color w:val="000000"/>
          <w:sz w:val="28"/>
        </w:rPr>
        <w:t>(формирование умений и навыков</w:t>
      </w:r>
      <w:r>
        <w:rPr>
          <w:rFonts w:ascii="Times New Roman" w:hAnsi="Times New Roman" w:eastAsia="Times New Roman" w:cs="Times New Roman"/>
          <w:color w:val="000000"/>
          <w:sz w:val="28"/>
        </w:rPr>
        <w:t>);</w:t>
      </w:r>
    </w:p>
    <w:p w14:paraId="19F0DBE3"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- воспитательная (</w:t>
      </w:r>
      <w:r>
        <w:rPr>
          <w:rFonts w:ascii="Times New Roman" w:hAnsi="Times New Roman" w:eastAsia="Times New Roman" w:cs="Times New Roman"/>
          <w:i/>
          <w:color w:val="000000"/>
          <w:sz w:val="28"/>
        </w:rPr>
        <w:t>формирование личностных качеств</w:t>
      </w:r>
      <w:r>
        <w:rPr>
          <w:rFonts w:ascii="Times New Roman" w:hAnsi="Times New Roman" w:eastAsia="Times New Roman" w:cs="Times New Roman"/>
          <w:color w:val="000000"/>
          <w:sz w:val="28"/>
        </w:rPr>
        <w:t>);</w:t>
      </w:r>
    </w:p>
    <w:p w14:paraId="60E7A83F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single"/>
        </w:rPr>
        <w:t>Главная задача мини – музея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– образовательно-просветительская, поэтому в нем могут быть собраны любые предметы, а не только подлинники, как это принято в традиционных музеях.</w:t>
      </w:r>
    </w:p>
    <w:p w14:paraId="5311FCC4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u w:val="single"/>
        </w:rPr>
        <w:t>Цели и задачи мини-музея:</w:t>
      </w:r>
    </w:p>
    <w:p w14:paraId="67AF5EBF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1. Обогащение предметно-развивающей среды.</w:t>
      </w:r>
    </w:p>
    <w:p w14:paraId="201450C0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2. Обогащение воспитательно-образовательного пространства новыми формами.</w:t>
      </w:r>
    </w:p>
    <w:p w14:paraId="3B9D84B3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3. Формирование у дошкольников представления о музее.</w:t>
      </w:r>
    </w:p>
    <w:p w14:paraId="7655BC7D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4. Развитие познавательных способностей и познавательной деятельности.</w:t>
      </w:r>
    </w:p>
    <w:p w14:paraId="0184C9D7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5. Формирование проектно-исследовательских умений и навыков.</w:t>
      </w:r>
    </w:p>
    <w:p w14:paraId="31D3B3DB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6. Развитие творческого и логического мышления, воображения.</w:t>
      </w:r>
    </w:p>
    <w:p w14:paraId="55B51C95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7. Формирование умения самостоятельно анализировать и систематизировать полученные знания.</w:t>
      </w:r>
    </w:p>
    <w:p w14:paraId="22E61B7A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8. Воспитание активной жизненной позиции. </w:t>
      </w:r>
    </w:p>
    <w:p w14:paraId="406C13D3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eastAsia="Times New Roman" w:cs="Times New Roman"/>
          <w:b/>
          <w:i/>
          <w:sz w:val="32"/>
          <w:szCs w:val="32"/>
          <w:u w:val="single"/>
        </w:rPr>
        <w:t>Как оформить мини-музей</w:t>
      </w:r>
    </w:p>
    <w:p w14:paraId="18C481B5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Внимание детей дошкольного возраста еще недостаточно точно сформировано. Оно отличается кратковременностью и неустойчивостью. Поэтому эффективность всей работы в мини-музее будет в немалой степени зависеть и от того, насколько удачно расположены экспонаты, от степени их привлекательности для ребёнка. Наиболее оптимальным является вариант размещения экспонатов на разных уровнях: вертикальном и горизонтальном. Решить эту задачу помогут стеллажи, настенные полочки, ширмы, стенды, столики разной величины, тумбы.</w:t>
      </w:r>
    </w:p>
    <w:p w14:paraId="79928D4E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Расположение всех экспонатов только в одной горизонтальной плоскости нецелесообразно. В одной плоскости лучше всего смотрятся коллекции, основная задача которых – показать объект с разных сторон.</w:t>
      </w:r>
    </w:p>
    <w:p w14:paraId="77F34735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Освоение вертикали может быть осуществлено следующим образом:</w:t>
      </w:r>
    </w:p>
    <w:p w14:paraId="78F9EAD3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• размещение материала на настенных полочках;</w:t>
      </w:r>
    </w:p>
    <w:p w14:paraId="4DF7B59B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• использование ширм;</w:t>
      </w:r>
    </w:p>
    <w:p w14:paraId="116AF5B9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• использование стендов;</w:t>
      </w:r>
    </w:p>
    <w:p w14:paraId="08A96114">
      <w:pPr>
        <w:shd w:val="clear" w:color="auto" w:fill="FFFFFF"/>
        <w:spacing w:before="251" w:after="251" w:line="352" w:lineRule="atLeast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• использование мобиле.</w:t>
      </w:r>
    </w:p>
    <w:p w14:paraId="3354CF1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i/>
          <w:color w:val="000000"/>
          <w:sz w:val="32"/>
          <w:szCs w:val="32"/>
          <w:u w:val="single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32"/>
          <w:szCs w:val="32"/>
          <w:u w:val="single"/>
        </w:rPr>
        <w:t>Принципы организации мини – музея</w:t>
      </w:r>
    </w:p>
    <w:p w14:paraId="5362580E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u w:val="wave"/>
        </w:rPr>
      </w:pPr>
    </w:p>
    <w:p w14:paraId="41D7A0F8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u w:val="wave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u w:val="wave"/>
        </w:rPr>
        <w:t>1. Принцип интеграции.</w:t>
      </w:r>
    </w:p>
    <w:p w14:paraId="1DAFAF57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Мини – музей создается с учетом содержания образовательной программы ДОУ и помогает реализовать ее общие задачи и задачи отдельных разделов. Музей – это своеобразный способ познания окружающего мира, поэтому он отражает самые разные стороны нашей действительности. Содержание мини – музея позволяет педагогу познакомить детей с разными областями человеческой деятельности: историей и фольклором, природой и культурой и т.п. Мини – музей способствует реализации интегрированного подхода в образовательной деятельности.</w:t>
      </w:r>
    </w:p>
    <w:p w14:paraId="38B063E1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  <w:t>2. Принцип деятельности и интерактивности.</w:t>
      </w:r>
    </w:p>
    <w:p w14:paraId="39A270AD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При подборе экспонатов необходимо помнить о том, что мини – музей должен предоставлять возможность реализовать разные виды детской деятельности, поддерживать детскую инициативу. Дети могут играть с экспонатами, дополнять музей собственными работами, создавать экспонаты непосредственно в мини – музее.</w:t>
      </w:r>
    </w:p>
    <w:p w14:paraId="558A5DA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Необходимо выделить уголок для самостоятельной деятельности ребенка: в мини – музее народных промыслов ребенок должен иметь возможность по собственному желанию сделать «старинную» игрушку, посуду, расписать народной росписью картинку или предмет утвари; в мини – музее воздуха – провести элементарные опыты, поиграть со свистульками и вертушками; в мини – музее хлеба – слепить изделие; в музее природы – изготовить поделку из природного материала; в мини – музее народной куклы – сделать куклу из предложенного материла и т.д.</w:t>
      </w:r>
    </w:p>
    <w:p w14:paraId="11E3019C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  <w:t>3. Принцип научности.</w:t>
      </w:r>
    </w:p>
    <w:p w14:paraId="759D863A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Экспонаты мини – музея должны достоверно отражать заявленную тему, объяснять различные процессы и явления на доступном и в то же время научном уровне.</w:t>
      </w:r>
    </w:p>
    <w:p w14:paraId="371B3FA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  <w:t>4. Принцип природосообразности.</w:t>
      </w:r>
    </w:p>
    <w:p w14:paraId="5771E2F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При организации мини – музеев необходимо учитывать психофизиологические особенности детей разного возраста, создавать условия для раскрытия их личностного потенциала.</w:t>
      </w:r>
    </w:p>
    <w:p w14:paraId="54045097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  <w:t>5. Принцип культуросообразности.</w:t>
      </w:r>
    </w:p>
    <w:p w14:paraId="4305E35A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Мини – музей приобщает детей к мировой культуре, общечеловеческим ценностям.</w:t>
      </w:r>
    </w:p>
    <w:p w14:paraId="6AAD334E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  <w:t>6. Принцип гуманизации.</w:t>
      </w:r>
    </w:p>
    <w:p w14:paraId="1CC8580D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Мини – музей ориентирован на создание условий для всестороннего развития ребенка, поддержки его инициативы, творческой деятельности, на индивидуально – ориентированный подход в образовании.</w:t>
      </w:r>
    </w:p>
    <w:p w14:paraId="1AF285D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  <w:t>7. Принципы динамичности и вариативности.</w:t>
      </w:r>
    </w:p>
    <w:p w14:paraId="44E2E196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Эти принципы тесно связаны с принципами интерактивности и деятельности. Мини – музей периодически меняется – по тематике, экспонатам, содержанию уголков для самостоятельной и игровой деятельности.</w:t>
      </w:r>
    </w:p>
    <w:p w14:paraId="79141D3B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  <w:t>8. Принцип разнообразия.</w:t>
      </w:r>
    </w:p>
    <w:p w14:paraId="5D6E3837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Независимо от темы мини – музея его экспонаты должны быть разнообразными по форме, содержанию, размерам. Экспонаты мини – музея отображают историческое, географическое, природное, культурное разнообразие окружающего мира.</w:t>
      </w:r>
    </w:p>
    <w:p w14:paraId="1290D98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  <w:t>9. Принцип экологичности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</w:p>
    <w:p w14:paraId="28C23059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 экспозиции мини – музея должны преобладать экологически безопасные для здоровья ребенка материалы. Весь материал должен быть чистым (даже если он бросовый).</w:t>
      </w:r>
    </w:p>
    <w:p w14:paraId="69223650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  <w:t>10. Принцип безопасности.</w:t>
      </w:r>
    </w:p>
    <w:p w14:paraId="67AD62F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Оформление мини – музея не должно создавать угрозу здоровью и безопасности дошкольника. Он должен свободно доставать до любого уголка мини - музея. Если экспонаты все же стоят на верхних полках, то дети должны знать, что заниматься самостоятельно в мини – музее они могут только с доступными для них предметами. Экспонаты не должны быть острыми, режущими, легко бьющимися и т.д.</w:t>
      </w:r>
    </w:p>
    <w:p w14:paraId="34FE43EE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  <w:t>11. Принципы глобализма и регионализма.</w:t>
      </w:r>
    </w:p>
    <w:p w14:paraId="62A4B6C4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Музейные экспозиции позволяют знакомить дошкольников как с глобальными проблемами природы и культуры, так и с региональной тематикой.</w:t>
      </w:r>
    </w:p>
    <w:p w14:paraId="2796DB1B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  <w:t>12. Принцип креативности.</w:t>
      </w:r>
    </w:p>
    <w:p w14:paraId="4BD98AE9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Этот принцип проявляется в содержании, в оформлении мини – музея, в поддержке творчества детей и взрослых.</w:t>
      </w:r>
    </w:p>
    <w:p w14:paraId="34EBB6E3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  <w:t>13. Принцип непрерывности.</w:t>
      </w:r>
    </w:p>
    <w:p w14:paraId="485BAA14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Мини - музей является частью образовательного пространства детского сада, он связан с системой занятий и самостоятельной детской деятельностью, а деятельность ребенка в нем отражает тематику занятий, экскурсий, прогулок, праздников.</w:t>
      </w:r>
    </w:p>
    <w:p w14:paraId="6D784C6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wave"/>
        </w:rPr>
        <w:t xml:space="preserve">14. Принцип партнерства. </w:t>
      </w:r>
    </w:p>
    <w:p w14:paraId="22DE585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Мини – музей – это результат сотрудничества взрослых и детей. </w:t>
      </w:r>
    </w:p>
    <w:p w14:paraId="06E4FA5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i/>
          <w:color w:val="000000"/>
          <w:sz w:val="32"/>
          <w:szCs w:val="32"/>
          <w:u w:val="single"/>
        </w:rPr>
      </w:pPr>
    </w:p>
    <w:p w14:paraId="336E600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i/>
          <w:color w:val="000000"/>
          <w:sz w:val="32"/>
          <w:szCs w:val="32"/>
          <w:u w:val="single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32"/>
          <w:szCs w:val="32"/>
          <w:u w:val="single"/>
        </w:rPr>
        <w:t>Этапы создания мини – музея.</w:t>
      </w:r>
    </w:p>
    <w:p w14:paraId="27D2FEC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 w:val="0"/>
          <w:bCs/>
          <w:i w:val="0"/>
          <w:iCs/>
          <w:color w:val="000000"/>
          <w:sz w:val="32"/>
          <w:szCs w:val="32"/>
          <w:u w:val="none"/>
          <w:lang w:val="ru-RU"/>
        </w:rPr>
        <w:t xml:space="preserve">  Мы приняли решение организовать в помещени кружковой мини-музей под названием «Горница». Мы предположили, что именно в доме могут находиться самые разные предметы. И стали проводить опрос среди сотрудников, знакомых, родителей - какие предметы есть у них, а может эти предметы достались от бабушек, прабабушек. И к нашему счастью таких предметов оказалось достаточно для того , чтобы организовать горницу с предметами быта русского народа. Проект организован поэтапно.</w:t>
      </w:r>
    </w:p>
    <w:p w14:paraId="4881F40E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</w:rPr>
        <w:t>1. Подготовительный этап.</w:t>
      </w:r>
    </w:p>
    <w:p w14:paraId="2E969660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Главная задача подготовительного этапа – вы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брали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тему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мини – музея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. «Горница». Представление предметов быта русского народа.</w:t>
      </w:r>
    </w:p>
    <w:p w14:paraId="5282FFF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i/>
          <w:color w:val="000000"/>
          <w:sz w:val="28"/>
          <w:szCs w:val="28"/>
          <w:u w:val="single"/>
        </w:rPr>
        <w:t xml:space="preserve">Мини – музей </w:t>
      </w:r>
      <w:r>
        <w:rPr>
          <w:rFonts w:hint="default" w:ascii="Times New Roman" w:hAnsi="Times New Roman" w:eastAsia="Times New Roman" w:cs="Times New Roman"/>
          <w:i/>
          <w:color w:val="000000"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  <w:sz w:val="28"/>
          <w:szCs w:val="28"/>
          <w:u w:val="single"/>
        </w:rPr>
        <w:t>содерж</w:t>
      </w:r>
      <w:r>
        <w:rPr>
          <w:rFonts w:ascii="Times New Roman" w:hAnsi="Times New Roman" w:eastAsia="Times New Roman" w:cs="Times New Roman"/>
          <w:i/>
          <w:color w:val="000000"/>
          <w:sz w:val="28"/>
          <w:szCs w:val="28"/>
          <w:u w:val="single"/>
          <w:lang w:val="ru-RU"/>
        </w:rPr>
        <w:t>и</w:t>
      </w:r>
      <w:r>
        <w:rPr>
          <w:rFonts w:ascii="Times New Roman" w:hAnsi="Times New Roman" w:eastAsia="Times New Roman" w:cs="Times New Roman"/>
          <w:i/>
          <w:color w:val="000000"/>
          <w:sz w:val="28"/>
          <w:szCs w:val="28"/>
          <w:u w:val="single"/>
        </w:rPr>
        <w:t>т разделы:</w:t>
      </w:r>
    </w:p>
    <w:p w14:paraId="12C721C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1) история темы,</w:t>
      </w:r>
    </w:p>
    <w:p w14:paraId="258C18ED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2) настоящее темы,</w:t>
      </w:r>
    </w:p>
    <w:p w14:paraId="6F33F029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3) результаты детского творчества по теме,</w:t>
      </w:r>
    </w:p>
    <w:p w14:paraId="7E0542C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4)уголок самостоятельной деятельности детей (материалы для самостоятельной творческой деятельности; раскраски по теме; дидактические игры; загадки; ребусы; головоломки и др.).</w:t>
      </w:r>
    </w:p>
    <w:p w14:paraId="05A6B9FA">
      <w:pPr>
        <w:shd w:val="clear" w:color="auto" w:fill="FFFFFF"/>
        <w:spacing w:after="0" w:line="240" w:lineRule="auto"/>
        <w:ind w:firstLine="568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5) музыкальное сопровождение.</w:t>
      </w:r>
    </w:p>
    <w:p w14:paraId="7712A21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i/>
          <w:color w:val="000000"/>
          <w:sz w:val="28"/>
          <w:szCs w:val="28"/>
          <w:u w:val="single"/>
        </w:rPr>
        <w:t>Выбор темы:</w:t>
      </w:r>
    </w:p>
    <w:p w14:paraId="0B618A8C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планир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овали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заранее, с учетом образовательной программы ДОУ, годового плана;</w:t>
      </w:r>
    </w:p>
    <w:p w14:paraId="16C79D1E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тема определ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ена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педагогами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 </w:t>
      </w:r>
    </w:p>
    <w:p w14:paraId="63B398FD">
      <w:pPr>
        <w:shd w:val="clear" w:color="auto" w:fill="FFFFFF"/>
        <w:spacing w:after="0" w:line="240" w:lineRule="auto"/>
        <w:ind w:firstLine="568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Когда тема мини – музея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была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определена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творческая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группа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продума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ла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варианты оформления и пути сбора экспонатов.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остави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ла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перечень экспонатов, которые составят основу коллекции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Параллельно подбирае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лась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литература,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настольно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- печатные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игры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, аудиозаписи по теме, материалы для уголков самостоятельной деятельности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и для проведения тематических экскурсий для детей.</w:t>
      </w:r>
    </w:p>
    <w:p w14:paraId="6BE3D40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На подготовительном этапе проводи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лась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работа с детьми: беседы о том, что такое коллекция и музей, какими бывают музеи. </w:t>
      </w:r>
    </w:p>
    <w:p w14:paraId="00467820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</w:rPr>
        <w:t>2. Практический этап.</w:t>
      </w:r>
    </w:p>
    <w:p w14:paraId="5F112BB9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Главная задача второго этапа – совместная (</w:t>
      </w:r>
      <w:r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педагоги, дети, родители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) реализация идей первого этапа, т.е. создание мини – музея (оформление, изготовление оборудования, сбор экспонатов, их группировка, оформление коллекций, уголка самостоятельной деятельности, изготовление игр и макетов, отдельных экспонатов и др.) и работа с детьми и родителями.</w:t>
      </w:r>
    </w:p>
    <w:p w14:paraId="5D94D334">
      <w:pPr>
        <w:shd w:val="clear" w:color="auto" w:fill="FFFFFF"/>
        <w:spacing w:after="0" w:line="240" w:lineRule="auto"/>
        <w:ind w:firstLine="568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Название мини – музея должно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соответствовать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основной идеи и должно быть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быть ярким, привлекательным и отражать его содержание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.</w:t>
      </w:r>
    </w:p>
    <w:p w14:paraId="4BA2FC5D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 возможности в мини – музее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предоставлен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информационный материал (каталог музейной экспозиции) с описанием экспонатов и дополнительной информацией (папки, карточки, ширмы и др.) (описание экспоната: название; где собран; кем собран (изготовлен); информация об экспонате; как использовать в работе с детьми). </w:t>
      </w:r>
    </w:p>
    <w:p w14:paraId="45F13D3F">
      <w:pPr>
        <w:shd w:val="clear" w:color="auto" w:fill="FFFFFF"/>
        <w:spacing w:after="0" w:line="240" w:lineRule="auto"/>
        <w:ind w:firstLine="568"/>
        <w:jc w:val="both"/>
        <w:rPr>
          <w:rFonts w:hint="default" w:ascii="Times New Roman" w:hAnsi="Times New Roman" w:eastAsia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  <w:t xml:space="preserve">Приложение </w:t>
      </w:r>
      <w:r>
        <w:rPr>
          <w:rFonts w:hint="default" w:ascii="Times New Roman" w:hAnsi="Times New Roman" w:eastAsia="Times New Roman" w:cs="Times New Roman"/>
          <w:b/>
          <w:i/>
          <w:color w:val="FF0000"/>
          <w:sz w:val="28"/>
          <w:szCs w:val="28"/>
          <w:lang w:val="ru-RU"/>
        </w:rPr>
        <w:t>1</w:t>
      </w:r>
    </w:p>
    <w:p w14:paraId="65DE1D33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Если в мини – музее представлены экспонаты, изготовленные детьми и родителями, то к ним прикрепляется бейджик, на котором указано: название экспоната, дата изготовления, фамилия – имя автора (либо, если экспонат собран и принесен: название; где собран; кем собран; краткая информация об экспонате; как использовать в работе с детьми).</w:t>
      </w:r>
    </w:p>
    <w:p w14:paraId="4BDB5CB3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Обязательно в мини – музее должны быть представлены знаки, отражающие нормы поведения в музее. </w:t>
      </w:r>
    </w:p>
    <w:p w14:paraId="74BB5D17">
      <w:pPr>
        <w:shd w:val="clear" w:color="auto" w:fill="FFFFFF"/>
        <w:spacing w:after="0" w:line="240" w:lineRule="auto"/>
        <w:ind w:firstLine="568"/>
        <w:jc w:val="both"/>
        <w:rPr>
          <w:rFonts w:hint="default" w:ascii="Times New Roman" w:hAnsi="Times New Roman" w:eastAsia="Times New Roman" w:cs="Times New Roman"/>
          <w:b/>
          <w:i/>
          <w:color w:val="FF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  <w:t xml:space="preserve">Приложение </w:t>
      </w:r>
      <w:r>
        <w:rPr>
          <w:rFonts w:hint="default" w:ascii="Times New Roman" w:hAnsi="Times New Roman" w:eastAsia="Times New Roman" w:cs="Times New Roman"/>
          <w:b/>
          <w:i/>
          <w:color w:val="FF0000"/>
          <w:sz w:val="28"/>
          <w:szCs w:val="28"/>
          <w:lang w:val="ru-RU"/>
        </w:rPr>
        <w:t>2</w:t>
      </w:r>
    </w:p>
    <w:p w14:paraId="2C2EB3DE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Для поддержания интереса детей к экспозиции в разных местах мини – музея могут периодически появля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ются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различные «секретики» - задания, необычные экспонаты, сюрпризы, игры (</w:t>
      </w:r>
      <w:r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сюжетно - ролевыми, играми – драматизациями, дидактическими, лото и т.д.)</w:t>
      </w:r>
    </w:p>
    <w:p w14:paraId="02C8FC4B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 w14:paraId="4E1CCC47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</w:rPr>
        <w:t>3. Заключительный (обобщающий) этап.</w:t>
      </w:r>
    </w:p>
    <w:p w14:paraId="043AED31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Начинается после завершения создания мини – музея. На этом этапе пров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ели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торжественное «официальное» открытие мини – музея. На этом этапе сами дошкольники могут проводить для ребят из других групп ознакомительные экскурсии.</w:t>
      </w:r>
    </w:p>
    <w:p w14:paraId="27079A8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Следует помнить, что мини – музей  – это не просто выставка предметов по определенной теме, это одна из форм образовательной работы с детьми, поэтому в нем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мы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организ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уем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:</w:t>
      </w:r>
    </w:p>
    <w:p w14:paraId="346D3AF1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беседы;</w:t>
      </w:r>
    </w:p>
    <w:p w14:paraId="1FAC5C30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рассказ педагога;</w:t>
      </w:r>
    </w:p>
    <w:p w14:paraId="5C324E58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«беседы – пятиминутки» (</w:t>
      </w:r>
      <w:r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короткие беседы, когда вся информация разделена на несколько подтем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);</w:t>
      </w:r>
    </w:p>
    <w:p w14:paraId="7F4400F8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дидактические игры;</w:t>
      </w:r>
    </w:p>
    <w:p w14:paraId="0CA9AEBC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викторины;</w:t>
      </w:r>
    </w:p>
    <w:p w14:paraId="227D1EF6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ручной труд по изготовлению отдельных экспонатов, поделок;</w:t>
      </w:r>
    </w:p>
    <w:p w14:paraId="26B4507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игры – экспериментирования;</w:t>
      </w:r>
    </w:p>
    <w:p w14:paraId="688E490A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чтение и обсуждение произведений;</w:t>
      </w:r>
    </w:p>
    <w:p w14:paraId="118D10B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продуктивная деятельность (</w:t>
      </w:r>
      <w:r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рисование, конструирование, лепка, аппликация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);</w:t>
      </w:r>
    </w:p>
    <w:p w14:paraId="44BD8B0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-упражнения по развитию речи, формированию математических представлений, обучению грамоте;</w:t>
      </w:r>
    </w:p>
    <w:p w14:paraId="2C440340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экскурсии по мини – музею;</w:t>
      </w:r>
    </w:p>
    <w:p w14:paraId="31B49654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рассматривание экспонатов, иллюстраций, книг;</w:t>
      </w:r>
    </w:p>
    <w:p w14:paraId="081346D6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вечера загадок;</w:t>
      </w:r>
    </w:p>
    <w:p w14:paraId="69557EAD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народные праздники;</w:t>
      </w:r>
    </w:p>
    <w:p w14:paraId="743BE744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слушание, разыгрывание сказок и других фольклорных произведений;</w:t>
      </w:r>
    </w:p>
    <w:p w14:paraId="39636E5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музыкальная деятельность (</w:t>
      </w:r>
      <w:r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игра на детских музыкальных инструментах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);</w:t>
      </w:r>
    </w:p>
    <w:p w14:paraId="5E2CE49A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-занятия по ознакомлению с окружающим; развитию речи; экологии; изобразительной деятельности и др.; </w:t>
      </w:r>
    </w:p>
    <w:p w14:paraId="3CA2EF36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>«экспресс - выставки»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color w:val="111111"/>
          <w:sz w:val="28"/>
          <w:szCs w:val="28"/>
        </w:rPr>
        <w:t>кратковременные или однодневные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); </w:t>
      </w:r>
    </w:p>
    <w:p w14:paraId="551F052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самостоятельная творческая и игровая деятельность детей. </w:t>
      </w:r>
    </w:p>
    <w:p w14:paraId="167FCFD1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у нас происходит работа по патриотическому воспитанию через музейную педагогику.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позволяет всему коллективу совместно с родителями и детьми быть в тесном контакте и постоянном поиске.</w:t>
      </w:r>
    </w:p>
    <w:p w14:paraId="23F8A3BB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Мини-музеи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детском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саду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позволяют воспитателям сделать слово «музей» привычным и привлекательным для детей, дошкольники начинают гордиться своими музеями, своим детским садом, своим городом, своей страной. </w:t>
      </w:r>
    </w:p>
    <w:p w14:paraId="4E439E5A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065DCD3E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66A2B6D8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46C04B97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3914083B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3E897868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2ADA9AB6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2E86531A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52D99EAD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36AFFC64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280C6C6D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1742F1DC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5490CBAD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19F3320E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25CF29B4">
      <w:pPr>
        <w:shd w:val="clear" w:color="auto" w:fill="FFFFFF"/>
        <w:spacing w:after="0" w:line="240" w:lineRule="auto"/>
        <w:ind w:firstLine="568"/>
        <w:jc w:val="right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0FF7408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</w:pPr>
    </w:p>
    <w:p w14:paraId="748C5D3C">
      <w:pPr>
        <w:shd w:val="clear" w:color="auto" w:fill="FFFFFF"/>
        <w:spacing w:after="0" w:line="240" w:lineRule="auto"/>
        <w:ind w:firstLine="568"/>
        <w:jc w:val="right"/>
        <w:rPr>
          <w:rFonts w:hint="default" w:ascii="Times New Roman" w:hAnsi="Times New Roman" w:eastAsia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  <w:t xml:space="preserve">Приложение </w:t>
      </w:r>
      <w:r>
        <w:rPr>
          <w:rFonts w:hint="default" w:ascii="Times New Roman" w:hAnsi="Times New Roman" w:eastAsia="Times New Roman" w:cs="Times New Roman"/>
          <w:b/>
          <w:i/>
          <w:color w:val="FF0000"/>
          <w:sz w:val="28"/>
          <w:szCs w:val="28"/>
          <w:lang w:val="ru-RU"/>
        </w:rPr>
        <w:t>1</w:t>
      </w:r>
    </w:p>
    <w:p w14:paraId="4C60A4C0">
      <w:pPr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32"/>
          <w:u w:val="single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32"/>
          <w:u w:val="single"/>
        </w:rPr>
        <w:t xml:space="preserve">Схема описания экспоната </w:t>
      </w:r>
    </w:p>
    <w:p w14:paraId="3E3CACC9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Рисунок (фотография) экспоната.</w:t>
      </w:r>
    </w:p>
    <w:p w14:paraId="0912D87A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Название экспоната (указывается научное, бытовое, народное название. Можно дать краткую информацию, почему так называется).</w:t>
      </w:r>
    </w:p>
    <w:p w14:paraId="7215EDEA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Где собран (указывается место сбора, его особенности, страна, среда) / Как изготовлен (материал)</w:t>
      </w:r>
    </w:p>
    <w:p w14:paraId="0337401A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Кем собран / изготовлен (ФИО «дарителя»).</w:t>
      </w:r>
    </w:p>
    <w:p w14:paraId="1A8F6626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Краткая информация об экспонате (где встречается, почему такое название, особенности (например, листья, цветки, плоды у растений; цвет, форма у камней), как используется человеком, проблемы охраны, связи с другими компонентами природы (например, кто питается этим растением, животным, из каких растений сделано).</w:t>
      </w:r>
    </w:p>
    <w:p w14:paraId="6BC1853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Как использовать в работе с детьми: при изучении каких тем используется экспонат; на что обратить внимание при работе с детьми; какие виды деятельности можно использовать (экспериментирование, рисование, моделирование).</w:t>
      </w:r>
    </w:p>
    <w:p w14:paraId="740604EB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Дополнительная литература: перечисляется литература, в которой имеются сведения об экспонате, иллюстрации с его изображением и др.</w:t>
      </w:r>
    </w:p>
    <w:p w14:paraId="506DC3D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u w:val="single"/>
        </w:rPr>
        <w:t>Например:</w:t>
      </w:r>
    </w:p>
    <w:p w14:paraId="6DE4CDB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Название экспоната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Лапти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</w:p>
    <w:p w14:paraId="609DD60C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Где собран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В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деревне у родственников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</w:p>
    <w:p w14:paraId="414EAE32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Кем собран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Муз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.руководитель Морозова Е.В.</w:t>
      </w:r>
    </w:p>
    <w:p w14:paraId="51003E6C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Информация об экспонате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 </w:t>
      </w:r>
    </w:p>
    <w:p w14:paraId="11149F52">
      <w:pPr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70" w:lineRule="atLeast"/>
        <w:ind w:left="0" w:right="0" w:firstLine="0"/>
        <w:jc w:val="left"/>
        <w:rPr>
          <w:rFonts w:hint="default" w:ascii="Times New Roman" w:hAnsi="Times New Roman" w:eastAsia="Arial" w:cs="Times New Roman"/>
          <w:caps w:val="0"/>
          <w:color w:val="333333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Лапти были широко распространены среди крестьян до начала XX века. Широкое распространение они получили из-за обнищания крестьянства, когда даже самые зажиточные жители села не могли позволить себе кожаные сапоги. </w:t>
      </w:r>
    </w:p>
    <w:p w14:paraId="03F5FB50">
      <w:pPr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70" w:lineRule="atLeast"/>
        <w:ind w:left="0" w:right="0" w:firstLine="0"/>
        <w:jc w:val="left"/>
        <w:rPr>
          <w:rFonts w:hint="default" w:ascii="Times New Roman" w:hAnsi="Times New Roman" w:eastAsia="Arial" w:cs="Times New Roman"/>
          <w:caps w:val="0"/>
          <w:color w:val="333333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В разных регионах России лапти имели свои особенности: </w:t>
      </w:r>
    </w:p>
    <w:p w14:paraId="58C14258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120" w:afterAutospacing="0" w:line="270" w:lineRule="atLeast"/>
        <w:ind w:left="0" w:right="0" w:hanging="360"/>
        <w:rPr>
          <w:rFonts w:hint="default" w:ascii="Times New Roman" w:hAnsi="Times New Roman" w:eastAsia="Arial" w:cs="Times New Roman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В северных областях предпочитали плести лапти из берёзового лыка — они были прочнее и лучше выдерживали влажный климат.</w:t>
      </w:r>
    </w:p>
    <w:p w14:paraId="15629A2D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0" w:beforeAutospacing="0" w:after="120" w:afterAutospacing="0" w:line="270" w:lineRule="atLeast"/>
        <w:ind w:left="0" w:right="0" w:hanging="360"/>
        <w:rPr>
          <w:rFonts w:hint="default" w:ascii="Times New Roman" w:hAnsi="Times New Roman" w:eastAsia="Arial" w:cs="Times New Roman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В центральной России чаще использовали липовое лыко — оно было мягче, удобнее в носке, но быстрее изнашивалось.</w:t>
      </w:r>
    </w:p>
    <w:p w14:paraId="469EBC8D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0" w:beforeAutospacing="0" w:after="120" w:afterAutospacing="0" w:line="270" w:lineRule="atLeast"/>
        <w:ind w:left="0" w:right="0" w:hanging="360"/>
        <w:rPr>
          <w:rFonts w:hint="default" w:ascii="Times New Roman" w:hAnsi="Times New Roman" w:eastAsia="Arial" w:cs="Times New Roman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В Поволжье и на юге лапти делали из камыша или рогоза, что делало их лёгкими, но менее долговечными.</w:t>
      </w:r>
    </w:p>
    <w:p w14:paraId="1682DA31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0" w:beforeAutospacing="0" w:after="120" w:afterAutospacing="0" w:line="270" w:lineRule="atLeast"/>
        <w:ind w:left="0" w:right="0" w:hanging="360"/>
        <w:rPr>
          <w:rFonts w:hint="default" w:ascii="Times New Roman" w:hAnsi="Times New Roman" w:eastAsia="Arial" w:cs="Times New Roman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На Урале и в Сибири лапти иногда комбинировали с кожей, делая подмётку более устойчивой к холоду и снегу.</w:t>
      </w:r>
    </w:p>
    <w:p w14:paraId="53A85182">
      <w:pPr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70" w:lineRule="atLeast"/>
        <w:ind w:left="0" w:right="0" w:firstLine="0"/>
        <w:jc w:val="left"/>
        <w:rPr>
          <w:rFonts w:hint="default" w:ascii="Times New Roman" w:hAnsi="Times New Roman" w:eastAsia="Arial" w:cs="Times New Roman"/>
          <w:caps w:val="0"/>
          <w:color w:val="333333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Лапти делились на </w:t>
      </w:r>
      <w:r>
        <w:rPr>
          <w:rStyle w:val="5"/>
          <w:rFonts w:hint="default" w:ascii="Times New Roman" w:hAnsi="Times New Roman" w:eastAsia="Arial" w:cs="Times New Roman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зимние</w:t>
      </w:r>
      <w:r>
        <w:rPr>
          <w:rFonts w:hint="default" w:ascii="Times New Roman" w:hAnsi="Times New Roman" w:eastAsia="Arial" w:cs="Times New Roman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и </w:t>
      </w:r>
      <w:r>
        <w:rPr>
          <w:rStyle w:val="5"/>
          <w:rFonts w:hint="default" w:ascii="Times New Roman" w:hAnsi="Times New Roman" w:eastAsia="Arial" w:cs="Times New Roman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летние</w:t>
      </w:r>
      <w:r>
        <w:rPr>
          <w:rFonts w:hint="default" w:ascii="Times New Roman" w:hAnsi="Times New Roman" w:eastAsia="Arial" w:cs="Times New Roman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:</w:t>
      </w:r>
    </w:p>
    <w:p w14:paraId="18BB0BD2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120" w:beforeAutospacing="0" w:after="120" w:afterAutospacing="0" w:line="270" w:lineRule="atLeast"/>
        <w:ind w:left="0" w:right="0" w:hanging="360"/>
        <w:rPr>
          <w:rFonts w:hint="default" w:ascii="Times New Roman" w:hAnsi="Times New Roman" w:eastAsia="Arial" w:cs="Times New Roman"/>
          <w:sz w:val="24"/>
          <w:szCs w:val="24"/>
        </w:rPr>
      </w:pPr>
      <w:r>
        <w:rPr>
          <w:rStyle w:val="5"/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Зимние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 — подшивались соломой, игравшей роль утеплителя и впитывавшей влагу. Иногда для этого в лапти вставляли лоскуты овчины.</w:t>
      </w:r>
    </w:p>
    <w:p w14:paraId="00C0CDAA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0" w:beforeAutospacing="0" w:after="120" w:afterAutospacing="0" w:line="270" w:lineRule="atLeast"/>
        <w:ind w:left="0" w:right="0" w:hanging="360"/>
        <w:rPr>
          <w:rFonts w:hint="default" w:ascii="Times New Roman" w:hAnsi="Times New Roman" w:eastAsia="Arial" w:cs="Times New Roman"/>
          <w:sz w:val="24"/>
          <w:szCs w:val="24"/>
        </w:rPr>
      </w:pPr>
      <w:r>
        <w:rPr>
          <w:rStyle w:val="5"/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Летние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 — были лёгкими, удобными и дешёвыми, их подошва была гибкой и в лучшем случае укреплялась льном или соломой</w:t>
      </w:r>
    </w:p>
    <w:p w14:paraId="066CFAB9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0" w:after="120" w:afterAutospacing="0" w:line="270" w:lineRule="atLeast"/>
        <w:ind w:left="-360" w:leftChars="0" w:right="0" w:rightChars="0"/>
        <w:rPr>
          <w:rFonts w:hint="default" w:ascii="Times New Roman" w:hAnsi="Times New Roman" w:eastAsia="Arial" w:cs="Times New Roman"/>
          <w:sz w:val="24"/>
          <w:szCs w:val="24"/>
        </w:rPr>
      </w:pPr>
    </w:p>
    <w:p w14:paraId="53AD68E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0" w:after="120" w:afterAutospacing="0" w:line="270" w:lineRule="atLeast"/>
        <w:ind w:left="-360" w:leftChars="0" w:right="0" w:rightChars="0"/>
        <w:rPr>
          <w:rFonts w:hint="default" w:ascii="Times New Roman" w:hAnsi="Times New Roman" w:eastAsia="Arial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Arial" w:cs="Times New Roman"/>
          <w:sz w:val="24"/>
          <w:szCs w:val="24"/>
          <w:lang w:val="ru-RU"/>
        </w:rPr>
        <w:drawing>
          <wp:inline distT="0" distB="0" distL="114300" distR="114300">
            <wp:extent cx="6474460" cy="8632825"/>
            <wp:effectExtent l="0" t="0" r="2540" b="15875"/>
            <wp:docPr id="1" name="Изображение 1" descr="IMG_20260424_09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60424_0916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AA20E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0" w:after="120" w:afterAutospacing="0" w:line="270" w:lineRule="atLeast"/>
        <w:ind w:left="-360" w:leftChars="0" w:right="0" w:rightChars="0"/>
        <w:rPr>
          <w:rFonts w:hint="default" w:ascii="Times New Roman" w:hAnsi="Times New Roman" w:eastAsia="Arial" w:cs="Times New Roman"/>
          <w:sz w:val="24"/>
          <w:szCs w:val="24"/>
        </w:rPr>
      </w:pPr>
    </w:p>
    <w:p w14:paraId="71E9901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0" w:after="120" w:afterAutospacing="0" w:line="270" w:lineRule="atLeast"/>
        <w:ind w:left="-360" w:leftChars="0" w:right="0" w:rightChars="0"/>
        <w:rPr>
          <w:rFonts w:hint="default" w:ascii="Times New Roman" w:hAnsi="Times New Roman" w:eastAsia="Arial" w:cs="Times New Roman"/>
          <w:sz w:val="24"/>
          <w:szCs w:val="24"/>
        </w:rPr>
      </w:pPr>
    </w:p>
    <w:p w14:paraId="372BAA08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0" w:after="120" w:afterAutospacing="0" w:line="270" w:lineRule="atLeast"/>
        <w:ind w:left="-360" w:leftChars="0" w:right="0" w:rightChars="0"/>
        <w:rPr>
          <w:rFonts w:hint="default" w:ascii="Times New Roman" w:hAnsi="Times New Roman" w:eastAsia="Arial" w:cs="Times New Roman"/>
          <w:sz w:val="24"/>
          <w:szCs w:val="24"/>
        </w:rPr>
      </w:pPr>
    </w:p>
    <w:p w14:paraId="5095574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0" w:after="120" w:afterAutospacing="0" w:line="270" w:lineRule="atLeast"/>
        <w:ind w:left="-360" w:leftChars="0" w:right="0" w:rightChars="0"/>
        <w:rPr>
          <w:rFonts w:hint="default" w:ascii="Times New Roman" w:hAnsi="Times New Roman" w:eastAsia="Arial" w:cs="Times New Roman"/>
          <w:sz w:val="24"/>
          <w:szCs w:val="24"/>
        </w:rPr>
      </w:pPr>
    </w:p>
    <w:p w14:paraId="0DC11EB3">
      <w:pPr>
        <w:shd w:val="clear" w:color="auto" w:fill="FFFFFF"/>
        <w:spacing w:after="0" w:line="240" w:lineRule="auto"/>
        <w:ind w:firstLine="568"/>
        <w:jc w:val="both"/>
        <w:rPr>
          <w:rFonts w:hint="default" w:ascii="Times New Roman" w:hAnsi="Times New Roman" w:eastAsia="Times New Roman" w:cs="Times New Roman"/>
          <w:color w:val="000000"/>
          <w:sz w:val="24"/>
          <w:szCs w:val="24"/>
        </w:rPr>
      </w:pPr>
    </w:p>
    <w:p w14:paraId="64C58D84">
      <w:pPr>
        <w:shd w:val="clear" w:color="auto" w:fill="FFFFFF"/>
        <w:spacing w:after="0" w:line="240" w:lineRule="auto"/>
        <w:ind w:firstLine="568"/>
        <w:jc w:val="right"/>
        <w:rPr>
          <w:rFonts w:hint="default" w:ascii="Times New Roman" w:hAnsi="Times New Roman" w:eastAsia="Times New Roman" w:cs="Times New Roman"/>
          <w:b/>
          <w:i/>
          <w:color w:val="FF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  <w:t xml:space="preserve">Приложение </w:t>
      </w:r>
      <w:r>
        <w:rPr>
          <w:rFonts w:hint="default" w:ascii="Times New Roman" w:hAnsi="Times New Roman" w:eastAsia="Times New Roman" w:cs="Times New Roman"/>
          <w:b/>
          <w:i/>
          <w:color w:val="FF0000"/>
          <w:sz w:val="28"/>
          <w:szCs w:val="28"/>
          <w:lang w:val="ru-RU"/>
        </w:rPr>
        <w:t>2</w:t>
      </w:r>
    </w:p>
    <w:p w14:paraId="5830EEF8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Обязательно детей необходимо познакомить с правилами поведения в мини – музее. </w:t>
      </w:r>
    </w:p>
    <w:p w14:paraId="65BE0034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32"/>
          <w:u w:val="single"/>
        </w:rPr>
        <w:t>Примерный вариант правил</w:t>
      </w:r>
      <w:r>
        <w:rPr>
          <w:rFonts w:ascii="Times New Roman" w:hAnsi="Times New Roman" w:eastAsia="Times New Roman" w:cs="Times New Roman"/>
          <w:color w:val="000000"/>
          <w:sz w:val="32"/>
          <w:szCs w:val="32"/>
        </w:rPr>
        <w:t>:</w:t>
      </w:r>
    </w:p>
    <w:p w14:paraId="673860C4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1. В нашем музее многие экспонаты разрешено трогать руками.</w:t>
      </w:r>
    </w:p>
    <w:p w14:paraId="3A7F9B62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2. Рассмотренные экспонаты нужно положить на место.</w:t>
      </w:r>
    </w:p>
    <w:p w14:paraId="26F15993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3. Экспонаты нельзя ломать и забирать домой.</w:t>
      </w:r>
    </w:p>
    <w:p w14:paraId="092F31C3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4. Можно и даже нужно задавать вопросы.</w:t>
      </w:r>
    </w:p>
    <w:p w14:paraId="6A21BC9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5. Можно пополнять музей новыми экспонатами.</w:t>
      </w:r>
    </w:p>
    <w:p w14:paraId="4CCE4632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112"/>
          <w:szCs w:val="112"/>
          <w:lang w:val="ru-RU"/>
        </w:rPr>
      </w:pPr>
    </w:p>
    <w:p w14:paraId="213CA5C0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112"/>
          <w:szCs w:val="112"/>
          <w:lang w:val="ru-RU"/>
        </w:rPr>
      </w:pPr>
    </w:p>
    <w:p w14:paraId="3F4FBE78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112"/>
          <w:szCs w:val="112"/>
          <w:lang w:val="ru-RU"/>
        </w:rPr>
      </w:pPr>
    </w:p>
    <w:p w14:paraId="2A86A8FB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112"/>
          <w:szCs w:val="112"/>
          <w:lang w:val="ru-RU"/>
        </w:rPr>
      </w:pPr>
    </w:p>
    <w:p w14:paraId="51B6334E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112"/>
          <w:szCs w:val="112"/>
          <w:lang w:val="ru-RU"/>
        </w:rPr>
      </w:pPr>
    </w:p>
    <w:p w14:paraId="018D208E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112"/>
          <w:szCs w:val="112"/>
          <w:lang w:val="ru-RU"/>
        </w:rPr>
      </w:pPr>
    </w:p>
    <w:p w14:paraId="1E24C426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112"/>
          <w:szCs w:val="112"/>
          <w:lang w:val="ru-RU"/>
        </w:rPr>
      </w:pPr>
    </w:p>
    <w:p w14:paraId="07EB9C77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112"/>
          <w:szCs w:val="112"/>
          <w:lang w:val="ru-RU"/>
        </w:rPr>
      </w:pPr>
    </w:p>
    <w:p w14:paraId="70C6F6F9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eastAsia="Times New Roman" w:cs="Times New Roman"/>
          <w:b/>
          <w:bCs/>
          <w:i/>
          <w:iCs/>
          <w:color w:val="FF0000"/>
          <w:sz w:val="112"/>
          <w:szCs w:val="112"/>
          <w:lang w:val="ru-RU"/>
        </w:rPr>
      </w:pPr>
    </w:p>
    <w:p w14:paraId="0582D027">
      <w:pPr>
        <w:shd w:val="clear" w:color="auto" w:fill="FFFFFF"/>
        <w:spacing w:after="0" w:line="240" w:lineRule="auto"/>
        <w:jc w:val="center"/>
        <w:rPr>
          <w:sz w:val="28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112"/>
          <w:szCs w:val="112"/>
          <w:lang w:val="ru-RU"/>
        </w:rPr>
        <w:t>Наша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FF0000"/>
          <w:sz w:val="112"/>
          <w:szCs w:val="112"/>
          <w:lang w:val="ru-RU"/>
        </w:rPr>
        <w:t xml:space="preserve"> ГОРНИЦА.</w:t>
      </w:r>
    </w:p>
    <w:p w14:paraId="6016334C">
      <w:pPr>
        <w:shd w:val="clear" w:color="auto" w:fill="FFFFFF"/>
        <w:spacing w:after="0" w:line="240" w:lineRule="auto"/>
        <w:jc w:val="both"/>
        <w:rPr>
          <w:sz w:val="28"/>
        </w:rPr>
      </w:pPr>
    </w:p>
    <w:p w14:paraId="281582CD">
      <w:pPr>
        <w:shd w:val="clear" w:color="auto" w:fill="FFFFFF"/>
        <w:spacing w:after="0" w:line="240" w:lineRule="auto"/>
        <w:ind w:left="1100" w:leftChars="500" w:firstLine="0" w:firstLineChars="0"/>
        <w:jc w:val="both"/>
        <w:rPr>
          <w:rFonts w:hint="default"/>
          <w:sz w:val="28"/>
          <w:lang w:val="ru-RU"/>
        </w:rPr>
      </w:pPr>
      <w:r>
        <w:rPr>
          <w:sz w:val="28"/>
        </w:rPr>
        <w:drawing>
          <wp:inline distT="0" distB="0" distL="114300" distR="114300">
            <wp:extent cx="4635500" cy="3491230"/>
            <wp:effectExtent l="0" t="0" r="12700" b="13970"/>
            <wp:docPr id="3" name="Изображение 3" descr="IMG2026041412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202604141218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lang w:val="ru-RU"/>
        </w:rPr>
        <w:t xml:space="preserve"> </w:t>
      </w:r>
    </w:p>
    <w:p w14:paraId="30D3B3B3">
      <w:pPr>
        <w:shd w:val="clear" w:color="auto" w:fill="FFFFFF"/>
        <w:spacing w:after="0" w:line="240" w:lineRule="auto"/>
        <w:ind w:left="1100" w:leftChars="500" w:firstLine="0" w:firstLineChars="0"/>
        <w:jc w:val="both"/>
        <w:rPr>
          <w:rFonts w:hint="default"/>
          <w:sz w:val="28"/>
          <w:lang w:val="ru-RU"/>
        </w:rPr>
      </w:pPr>
    </w:p>
    <w:p w14:paraId="640E36AB">
      <w:pPr>
        <w:shd w:val="clear" w:color="auto" w:fill="FFFFFF"/>
        <w:spacing w:after="0" w:line="240" w:lineRule="auto"/>
        <w:ind w:left="-2" w:leftChars="-199" w:hanging="436" w:hangingChars="156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  <w:r>
        <w:rPr>
          <w:rFonts w:hint="default"/>
          <w:sz w:val="28"/>
          <w:lang w:val="ru-RU"/>
        </w:rPr>
        <w:t xml:space="preserve">                       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drawing>
          <wp:inline distT="0" distB="0" distL="114300" distR="114300">
            <wp:extent cx="4650740" cy="3500755"/>
            <wp:effectExtent l="0" t="0" r="16510" b="4445"/>
            <wp:docPr id="4" name="Изображение 4" descr="IMG2026041512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202604151246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A9655">
      <w:pPr>
        <w:shd w:val="clear" w:color="auto" w:fill="FFFFFF"/>
        <w:spacing w:after="0" w:line="240" w:lineRule="auto"/>
        <w:ind w:left="-1" w:leftChars="0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7CA2E5F6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drawing>
          <wp:inline distT="0" distB="0" distL="114300" distR="114300">
            <wp:extent cx="5156835" cy="3882390"/>
            <wp:effectExtent l="0" t="0" r="5715" b="3810"/>
            <wp:docPr id="5" name="Изображение 5" descr="IMG2026041512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202604151247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6783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05E046EE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1F6F68E3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51DC7FC1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6F39FCEE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drawing>
          <wp:inline distT="0" distB="0" distL="114300" distR="114300">
            <wp:extent cx="5183505" cy="3902710"/>
            <wp:effectExtent l="0" t="0" r="17145" b="2540"/>
            <wp:docPr id="6" name="Изображение 6" descr="IMG2026041512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202604151247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5399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6B945B63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2BCBE846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7AB6504F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drawing>
          <wp:inline distT="0" distB="0" distL="114300" distR="114300">
            <wp:extent cx="5358130" cy="4034155"/>
            <wp:effectExtent l="0" t="0" r="13970" b="4445"/>
            <wp:docPr id="7" name="Изображение 7" descr="IMG2026041512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202604151247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A293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579EC6E5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59F71FC3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0BFAEDB7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778F007A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56FEDF34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40B84B25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drawing>
          <wp:inline distT="0" distB="0" distL="114300" distR="114300">
            <wp:extent cx="5451475" cy="4104640"/>
            <wp:effectExtent l="0" t="0" r="15875" b="10160"/>
            <wp:docPr id="8" name="Изображение 8" descr="IMG2026041512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202604151257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33D8B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7A300036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60296CB5">
      <w:pPr>
        <w:shd w:val="clear" w:color="auto" w:fill="FFFFFF"/>
        <w:spacing w:after="0" w:line="240" w:lineRule="auto"/>
        <w:ind w:left="14" w:leftChars="0" w:hanging="14" w:hangingChars="5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drawing>
          <wp:inline distT="0" distB="0" distL="114300" distR="114300">
            <wp:extent cx="4965700" cy="3738880"/>
            <wp:effectExtent l="0" t="0" r="6350" b="13970"/>
            <wp:docPr id="9" name="Изображение 9" descr="IMG20260415124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202604151246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23C3">
      <w:pPr>
        <w:shd w:val="clear" w:color="auto" w:fill="FFFFFF"/>
        <w:spacing w:after="0" w:line="240" w:lineRule="auto"/>
        <w:ind w:left="878" w:leftChars="399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 w14:paraId="1D11D617">
      <w:pPr>
        <w:shd w:val="clear" w:color="auto" w:fill="FFFFFF"/>
        <w:spacing w:after="0" w:line="240" w:lineRule="auto"/>
        <w:ind w:left="14" w:leftChars="0" w:hanging="14" w:hangingChars="5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drawing>
          <wp:inline distT="0" distB="0" distL="114300" distR="114300">
            <wp:extent cx="4017645" cy="5357495"/>
            <wp:effectExtent l="0" t="0" r="1905" b="14605"/>
            <wp:docPr id="12" name="Изображение 12" descr="IMG_20260424_09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0260424_0917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09" w:right="707" w:bottom="567" w:left="993" w:header="708" w:footer="708" w:gutter="0"/>
      <w:pgBorders w:display="notFirstPage" w:offsetFrom="page">
        <w:top w:val="double" w:color="auto" w:sz="4" w:space="24"/>
        <w:left w:val="double" w:color="auto" w:sz="4" w:space="24"/>
        <w:bottom w:val="double" w:color="auto" w:sz="4" w:space="24"/>
        <w:right w:val="double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A0D888"/>
    <w:multiLevelType w:val="multilevel"/>
    <w:tmpl w:val="C6A0D88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3015AEE5"/>
    <w:multiLevelType w:val="multilevel"/>
    <w:tmpl w:val="3015AEE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2"/>
  </w:compat>
  <w:rsids>
    <w:rsidRoot w:val="00BA5FCF"/>
    <w:rsid w:val="00034020"/>
    <w:rsid w:val="00035647"/>
    <w:rsid w:val="0009516D"/>
    <w:rsid w:val="000A0270"/>
    <w:rsid w:val="001249D3"/>
    <w:rsid w:val="00495E71"/>
    <w:rsid w:val="006406FF"/>
    <w:rsid w:val="0064510C"/>
    <w:rsid w:val="006A6086"/>
    <w:rsid w:val="00813A40"/>
    <w:rsid w:val="008856EF"/>
    <w:rsid w:val="009477FE"/>
    <w:rsid w:val="00B532F4"/>
    <w:rsid w:val="00BA5FCF"/>
    <w:rsid w:val="00CE10BF"/>
    <w:rsid w:val="00D46A6D"/>
    <w:rsid w:val="00D60D0C"/>
    <w:rsid w:val="00E27B17"/>
    <w:rsid w:val="00EB35A9"/>
    <w:rsid w:val="00F55518"/>
    <w:rsid w:val="00F91F33"/>
    <w:rsid w:val="0BC90042"/>
    <w:rsid w:val="14C17642"/>
    <w:rsid w:val="1E7224E1"/>
    <w:rsid w:val="3A6639CD"/>
    <w:rsid w:val="3D5D5258"/>
    <w:rsid w:val="46724900"/>
    <w:rsid w:val="4FA47F62"/>
    <w:rsid w:val="69F6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8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10">
    <w:name w:val="Текст выноски Знак"/>
    <w:basedOn w:val="2"/>
    <w:link w:val="6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14</Pages>
  <Words>3470</Words>
  <Characters>19784</Characters>
  <Lines>164</Lines>
  <Paragraphs>46</Paragraphs>
  <TotalTime>12</TotalTime>
  <ScaleCrop>false</ScaleCrop>
  <LinksUpToDate>false</LinksUpToDate>
  <CharactersWithSpaces>23208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2020-05-06T09:33:00Z</dcterms:created>
  <dc:creator>Чепелева</dc:creator>
  <cp:lastModifiedBy>Пользователь</cp:lastModifiedBy>
  <dcterms:modified xsi:type="dcterms:W3CDTF">2026-04-24T07:58:46Z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8E986A6E93CB4FDF8E6074FC5BD3FFEC_12</vt:lpwstr>
  </property>
</Properties>
</file>